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98A" w:rsidRPr="00FA4258" w:rsidRDefault="0096698A" w:rsidP="00FE410F">
      <w:pPr>
        <w:rPr>
          <w:rFonts w:ascii="Comic Sans MS" w:hAnsi="Comic Sans MS"/>
          <w:color w:val="C00000"/>
          <w:sz w:val="40"/>
          <w:szCs w:val="40"/>
        </w:rPr>
      </w:pPr>
      <w:r w:rsidRPr="00FA4258">
        <w:rPr>
          <w:rFonts w:ascii="Comic Sans MS" w:hAnsi="Comic Sans MS"/>
          <w:noProof/>
          <w:sz w:val="40"/>
          <w:szCs w:val="40"/>
          <w:lang w:eastAsia="en-GB"/>
        </w:rPr>
        <w:drawing>
          <wp:anchor distT="0" distB="0" distL="114300" distR="114300" simplePos="0" relativeHeight="251658240" behindDoc="1" locked="0" layoutInCell="1" allowOverlap="1" wp14:anchorId="01A24E55" wp14:editId="4AA3D68A">
            <wp:simplePos x="0" y="0"/>
            <wp:positionH relativeFrom="column">
              <wp:posOffset>-575310</wp:posOffset>
            </wp:positionH>
            <wp:positionV relativeFrom="paragraph">
              <wp:posOffset>-595630</wp:posOffset>
            </wp:positionV>
            <wp:extent cx="1201420" cy="1508760"/>
            <wp:effectExtent l="0" t="0" r="0" b="0"/>
            <wp:wrapTight wrapText="bothSides">
              <wp:wrapPolygon edited="0">
                <wp:start x="0" y="0"/>
                <wp:lineTo x="0" y="21273"/>
                <wp:lineTo x="21235" y="21273"/>
                <wp:lineTo x="21235" y="0"/>
                <wp:lineTo x="0" y="0"/>
              </wp:wrapPolygon>
            </wp:wrapTight>
            <wp:docPr id="1" name="Picture 1" descr="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1420" cy="1508760"/>
                    </a:xfrm>
                    <a:prstGeom prst="rect">
                      <a:avLst/>
                    </a:prstGeom>
                    <a:noFill/>
                    <a:ln>
                      <a:noFill/>
                    </a:ln>
                  </pic:spPr>
                </pic:pic>
              </a:graphicData>
            </a:graphic>
            <wp14:sizeRelH relativeFrom="page">
              <wp14:pctWidth>0</wp14:pctWidth>
            </wp14:sizeRelH>
            <wp14:sizeRelV relativeFrom="page">
              <wp14:pctHeight>0</wp14:pctHeight>
            </wp14:sizeRelV>
          </wp:anchor>
        </w:drawing>
      </w:r>
      <w:r w:rsidR="00FE410F" w:rsidRPr="00FA4258">
        <w:t xml:space="preserve">                 </w:t>
      </w:r>
      <w:r w:rsidRPr="00FA4258">
        <w:t xml:space="preserve">  </w:t>
      </w:r>
      <w:r w:rsidRPr="00FA4258">
        <w:rPr>
          <w:rFonts w:ascii="Comic Sans MS" w:hAnsi="Comic Sans MS"/>
          <w:color w:val="C00000"/>
          <w:sz w:val="40"/>
          <w:szCs w:val="40"/>
        </w:rPr>
        <w:t xml:space="preserve">St Cecilia’s Catholic Junior School </w:t>
      </w:r>
    </w:p>
    <w:p w:rsidR="0096698A" w:rsidRPr="00FA4258" w:rsidRDefault="0096698A" w:rsidP="0096698A">
      <w:pPr>
        <w:pStyle w:val="NormalWeb"/>
        <w:jc w:val="center"/>
        <w:rPr>
          <w:color w:val="C00000"/>
        </w:rPr>
      </w:pPr>
      <w:r w:rsidRPr="00FA4258">
        <w:rPr>
          <w:rFonts w:ascii="Comic Sans MS" w:hAnsi="Comic Sans MS"/>
          <w:color w:val="C00000"/>
          <w:sz w:val="40"/>
          <w:szCs w:val="40"/>
        </w:rPr>
        <w:t>Mission Statement</w:t>
      </w:r>
    </w:p>
    <w:p w:rsidR="0096698A" w:rsidRDefault="0096698A" w:rsidP="0096698A">
      <w:pPr>
        <w:pStyle w:val="NormalWeb"/>
        <w:jc w:val="center"/>
        <w:rPr>
          <w:color w:val="C00000"/>
        </w:rPr>
      </w:pPr>
      <w:r w:rsidRPr="00FA4258">
        <w:rPr>
          <w:color w:val="C00000"/>
        </w:rPr>
        <w:t> </w:t>
      </w:r>
    </w:p>
    <w:p w:rsidR="002C0DF7" w:rsidRPr="00FA4258" w:rsidRDefault="002C0DF7" w:rsidP="002C0DF7">
      <w:pPr>
        <w:pStyle w:val="NormalWeb"/>
        <w:jc w:val="center"/>
        <w:rPr>
          <w:color w:val="C00000"/>
        </w:rPr>
      </w:pPr>
    </w:p>
    <w:p w:rsidR="00FE410F" w:rsidRPr="00FA4258" w:rsidRDefault="0096698A" w:rsidP="00FE410F">
      <w:pPr>
        <w:pStyle w:val="NormalWeb"/>
        <w:jc w:val="center"/>
        <w:rPr>
          <w:rStyle w:val="Emphasis"/>
          <w:rFonts w:ascii="Comic Sans MS" w:hAnsi="Comic Sans MS"/>
          <w:b/>
          <w:bCs/>
          <w:color w:val="C00000"/>
          <w:sz w:val="40"/>
          <w:szCs w:val="40"/>
        </w:rPr>
      </w:pPr>
      <w:r w:rsidRPr="00FA4258">
        <w:rPr>
          <w:rStyle w:val="Emphasis"/>
          <w:rFonts w:ascii="Comic Sans MS" w:hAnsi="Comic Sans MS"/>
          <w:b/>
          <w:bCs/>
          <w:color w:val="C00000"/>
          <w:sz w:val="40"/>
          <w:szCs w:val="40"/>
        </w:rPr>
        <w:t>Rooted in gospel values St Cecilia’s Catholic School Community lives together, learns together, and loves together.</w:t>
      </w:r>
    </w:p>
    <w:p w:rsidR="00FE410F" w:rsidRPr="00FA4258" w:rsidRDefault="00FE410F" w:rsidP="00FE410F">
      <w:pPr>
        <w:pStyle w:val="NormalWeb"/>
        <w:jc w:val="center"/>
        <w:rPr>
          <w:rStyle w:val="Emphasis"/>
          <w:rFonts w:ascii="Comic Sans MS" w:hAnsi="Comic Sans MS"/>
          <w:b/>
          <w:bCs/>
          <w:sz w:val="40"/>
          <w:szCs w:val="40"/>
        </w:rPr>
      </w:pPr>
    </w:p>
    <w:p w:rsidR="00FE410F" w:rsidRDefault="0002482B" w:rsidP="0096698A">
      <w:pPr>
        <w:pStyle w:val="NormalWeb"/>
        <w:jc w:val="center"/>
        <w:rPr>
          <w:rFonts w:ascii="Comic Sans MS" w:hAnsi="Comic Sans MS"/>
          <w:sz w:val="40"/>
          <w:szCs w:val="40"/>
        </w:rPr>
      </w:pPr>
      <w:r>
        <w:rPr>
          <w:rFonts w:ascii="Comic Sans MS" w:hAnsi="Comic Sans MS"/>
          <w:sz w:val="40"/>
          <w:szCs w:val="40"/>
        </w:rPr>
        <w:t>Our</w:t>
      </w:r>
      <w:r w:rsidR="00A60C53" w:rsidRPr="00FA4258">
        <w:rPr>
          <w:rFonts w:ascii="Comic Sans MS" w:hAnsi="Comic Sans MS"/>
          <w:sz w:val="40"/>
          <w:szCs w:val="40"/>
        </w:rPr>
        <w:t xml:space="preserve"> Policy for</w:t>
      </w:r>
      <w:r w:rsidR="00FB3CE0">
        <w:rPr>
          <w:rFonts w:ascii="Comic Sans MS" w:hAnsi="Comic Sans MS"/>
          <w:sz w:val="40"/>
          <w:szCs w:val="40"/>
        </w:rPr>
        <w:t xml:space="preserve"> teaching </w:t>
      </w:r>
      <w:r w:rsidR="001E0D86">
        <w:rPr>
          <w:rFonts w:ascii="Comic Sans MS" w:hAnsi="Comic Sans MS"/>
          <w:sz w:val="40"/>
          <w:szCs w:val="40"/>
        </w:rPr>
        <w:t xml:space="preserve">Vocabulary, </w:t>
      </w:r>
      <w:bookmarkStart w:id="0" w:name="_GoBack"/>
      <w:bookmarkEnd w:id="0"/>
      <w:r w:rsidR="00FB3CE0">
        <w:rPr>
          <w:rFonts w:ascii="Comic Sans MS" w:hAnsi="Comic Sans MS"/>
          <w:sz w:val="40"/>
          <w:szCs w:val="40"/>
        </w:rPr>
        <w:t>G</w:t>
      </w:r>
      <w:r w:rsidR="00534480">
        <w:rPr>
          <w:rFonts w:ascii="Comic Sans MS" w:hAnsi="Comic Sans MS"/>
          <w:sz w:val="40"/>
          <w:szCs w:val="40"/>
        </w:rPr>
        <w:t xml:space="preserve">rammar and </w:t>
      </w:r>
      <w:r w:rsidR="001549BB">
        <w:rPr>
          <w:rFonts w:ascii="Comic Sans MS" w:hAnsi="Comic Sans MS"/>
          <w:sz w:val="40"/>
          <w:szCs w:val="40"/>
        </w:rPr>
        <w:t>Punctuation</w:t>
      </w:r>
      <w:r w:rsidR="00D079B2">
        <w:rPr>
          <w:rFonts w:ascii="Comic Sans MS" w:hAnsi="Comic Sans MS"/>
          <w:sz w:val="40"/>
          <w:szCs w:val="40"/>
        </w:rPr>
        <w:t xml:space="preserve"> 20</w:t>
      </w:r>
      <w:r w:rsidR="00512493">
        <w:rPr>
          <w:rFonts w:ascii="Comic Sans MS" w:hAnsi="Comic Sans MS"/>
          <w:sz w:val="40"/>
          <w:szCs w:val="40"/>
        </w:rPr>
        <w:t>2</w:t>
      </w:r>
      <w:r w:rsidR="00D079B2">
        <w:rPr>
          <w:rFonts w:ascii="Comic Sans MS" w:hAnsi="Comic Sans MS"/>
          <w:sz w:val="40"/>
          <w:szCs w:val="40"/>
        </w:rPr>
        <w:t>1</w:t>
      </w:r>
      <w:r w:rsidR="001549BB">
        <w:rPr>
          <w:rFonts w:ascii="Comic Sans MS" w:hAnsi="Comic Sans MS"/>
          <w:sz w:val="40"/>
          <w:szCs w:val="40"/>
        </w:rPr>
        <w:t>.</w:t>
      </w:r>
    </w:p>
    <w:p w:rsidR="00534480" w:rsidRPr="00534480" w:rsidRDefault="00534480" w:rsidP="0096698A">
      <w:pPr>
        <w:pStyle w:val="NormalWeb"/>
        <w:jc w:val="center"/>
        <w:rPr>
          <w:rFonts w:ascii="Comic Sans MS" w:hAnsi="Comic Sans MS"/>
          <w:i/>
          <w:sz w:val="40"/>
          <w:szCs w:val="40"/>
        </w:rPr>
      </w:pPr>
    </w:p>
    <w:p w:rsidR="00534480" w:rsidRDefault="00534480" w:rsidP="00534480">
      <w:pPr>
        <w:rPr>
          <w:rFonts w:ascii="Arial" w:eastAsia="Times New Roman" w:hAnsi="Arial" w:cs="Arial"/>
          <w:i/>
          <w:sz w:val="32"/>
          <w:szCs w:val="32"/>
          <w:lang w:eastAsia="en-GB"/>
        </w:rPr>
      </w:pPr>
      <w:r w:rsidRPr="00534480">
        <w:rPr>
          <w:rFonts w:ascii="Comic Sans MS" w:hAnsi="Comic Sans MS"/>
          <w:i/>
          <w:sz w:val="32"/>
          <w:szCs w:val="32"/>
        </w:rPr>
        <w:t>“</w:t>
      </w:r>
      <w:r w:rsidRPr="00534480">
        <w:rPr>
          <w:rFonts w:ascii="Comic Sans MS" w:eastAsia="Times New Roman" w:hAnsi="Comic Sans MS" w:cs="Arial"/>
          <w:i/>
          <w:sz w:val="32"/>
          <w:szCs w:val="32"/>
          <w:lang w:eastAsia="en-GB"/>
        </w:rPr>
        <w:t>Explicit knowledge of grammar is very important, as it gives us more conscious control and choice in our language. Building this knowledge is best achieved through a focus on grammar within the teaching of reading, writing and speaking</w:t>
      </w:r>
      <w:r w:rsidRPr="00534480">
        <w:rPr>
          <w:rFonts w:ascii="Arial" w:eastAsia="Times New Roman" w:hAnsi="Arial" w:cs="Arial"/>
          <w:i/>
          <w:sz w:val="32"/>
          <w:szCs w:val="32"/>
          <w:lang w:eastAsia="en-GB"/>
        </w:rPr>
        <w:t>.”</w:t>
      </w:r>
    </w:p>
    <w:p w:rsidR="00534480" w:rsidRDefault="00534480" w:rsidP="00534480">
      <w:pPr>
        <w:rPr>
          <w:rFonts w:ascii="Arial" w:eastAsia="Times New Roman" w:hAnsi="Arial" w:cs="Arial"/>
          <w:i/>
          <w:sz w:val="32"/>
          <w:szCs w:val="32"/>
          <w:lang w:eastAsia="en-GB"/>
        </w:rPr>
      </w:pPr>
    </w:p>
    <w:p w:rsidR="00534480" w:rsidRDefault="00076485" w:rsidP="00534480">
      <w:pPr>
        <w:pStyle w:val="NormalWeb"/>
        <w:rPr>
          <w:rFonts w:ascii="Comic Sans MS" w:hAnsi="Comic Sans MS"/>
          <w:sz w:val="40"/>
          <w:szCs w:val="40"/>
        </w:rPr>
      </w:pPr>
      <w:r w:rsidRPr="00FA4258">
        <w:rPr>
          <w:rFonts w:ascii="Comic Sans MS" w:hAnsi="Comic Sans MS"/>
          <w:sz w:val="40"/>
          <w:szCs w:val="40"/>
        </w:rPr>
        <w:t>(National Curriculum 2014)</w:t>
      </w:r>
    </w:p>
    <w:p w:rsidR="00534480" w:rsidRDefault="00534480" w:rsidP="00534480">
      <w:pPr>
        <w:pStyle w:val="NormalWeb"/>
        <w:rPr>
          <w:rFonts w:ascii="Comic Sans MS" w:hAnsi="Comic Sans MS"/>
          <w:sz w:val="40"/>
          <w:szCs w:val="40"/>
        </w:rPr>
      </w:pPr>
    </w:p>
    <w:p w:rsidR="00534480" w:rsidRDefault="00534480" w:rsidP="00534480">
      <w:pPr>
        <w:pStyle w:val="NormalWeb"/>
        <w:rPr>
          <w:rFonts w:ascii="Comic Sans MS" w:hAnsi="Comic Sans MS"/>
          <w:sz w:val="40"/>
          <w:szCs w:val="40"/>
        </w:rPr>
      </w:pPr>
    </w:p>
    <w:p w:rsidR="00D46B4A" w:rsidRDefault="00D46B4A" w:rsidP="00D46B4A">
      <w:pPr>
        <w:autoSpaceDE w:val="0"/>
        <w:autoSpaceDN w:val="0"/>
        <w:adjustRightInd w:val="0"/>
        <w:spacing w:after="0" w:line="240" w:lineRule="auto"/>
        <w:rPr>
          <w:rFonts w:ascii="Comic Sans MS" w:hAnsi="Comic Sans MS" w:cs="AkzidenzGroteskBQ-Regular"/>
          <w:b/>
          <w:color w:val="262626"/>
          <w:sz w:val="28"/>
          <w:szCs w:val="28"/>
          <w:u w:val="single"/>
        </w:rPr>
      </w:pPr>
      <w:r w:rsidRPr="00D46B4A">
        <w:rPr>
          <w:rFonts w:ascii="Comic Sans MS" w:hAnsi="Comic Sans MS" w:cs="AkzidenzGroteskBQ-Regular"/>
          <w:b/>
          <w:color w:val="262626"/>
          <w:sz w:val="28"/>
          <w:szCs w:val="28"/>
          <w:u w:val="single"/>
        </w:rPr>
        <w:lastRenderedPageBreak/>
        <w:t>The teaching of Vocabulary, Grammar and Punctuation.</w:t>
      </w:r>
    </w:p>
    <w:p w:rsidR="00D46B4A" w:rsidRPr="00D46B4A" w:rsidRDefault="00D46B4A" w:rsidP="00D46B4A">
      <w:pPr>
        <w:autoSpaceDE w:val="0"/>
        <w:autoSpaceDN w:val="0"/>
        <w:adjustRightInd w:val="0"/>
        <w:spacing w:after="0" w:line="240" w:lineRule="auto"/>
        <w:rPr>
          <w:rFonts w:ascii="Comic Sans MS" w:hAnsi="Comic Sans MS" w:cs="AkzidenzGroteskBQ-Regular"/>
          <w:b/>
          <w:color w:val="262626"/>
          <w:sz w:val="28"/>
          <w:szCs w:val="28"/>
          <w:u w:val="single"/>
        </w:rPr>
      </w:pPr>
    </w:p>
    <w:p w:rsidR="00D46B4A" w:rsidRDefault="00D46B4A" w:rsidP="00D46B4A">
      <w:pPr>
        <w:rPr>
          <w:rFonts w:ascii="Comic Sans MS" w:hAnsi="Comic Sans MS"/>
          <w:sz w:val="24"/>
          <w:szCs w:val="24"/>
        </w:rPr>
      </w:pPr>
      <w:r w:rsidRPr="00395ABF">
        <w:rPr>
          <w:rFonts w:ascii="Comic Sans MS" w:hAnsi="Comic Sans MS"/>
          <w:i/>
          <w:sz w:val="24"/>
          <w:szCs w:val="24"/>
        </w:rPr>
        <w:t>“</w:t>
      </w:r>
      <w:r w:rsidRPr="00D46B4A">
        <w:rPr>
          <w:rFonts w:ascii="Comic Sans MS" w:eastAsia="Times New Roman" w:hAnsi="Comic Sans MS" w:cs="Arial"/>
          <w:i/>
          <w:sz w:val="24"/>
          <w:szCs w:val="24"/>
          <w:lang w:eastAsia="en-GB"/>
        </w:rPr>
        <w:t xml:space="preserve">Explicit knowledge of grammar is very </w:t>
      </w:r>
      <w:r w:rsidRPr="00534480">
        <w:rPr>
          <w:rFonts w:ascii="Comic Sans MS" w:eastAsia="Times New Roman" w:hAnsi="Comic Sans MS" w:cs="Arial"/>
          <w:i/>
          <w:sz w:val="24"/>
          <w:szCs w:val="24"/>
          <w:lang w:eastAsia="en-GB"/>
        </w:rPr>
        <w:t>important, as it gives</w:t>
      </w:r>
      <w:r w:rsidRPr="00D46B4A">
        <w:rPr>
          <w:rFonts w:ascii="Comic Sans MS" w:eastAsia="Times New Roman" w:hAnsi="Comic Sans MS" w:cs="Arial"/>
          <w:i/>
          <w:sz w:val="24"/>
          <w:szCs w:val="24"/>
          <w:lang w:eastAsia="en-GB"/>
        </w:rPr>
        <w:t xml:space="preserve"> </w:t>
      </w:r>
      <w:r w:rsidRPr="00534480">
        <w:rPr>
          <w:rFonts w:ascii="Comic Sans MS" w:eastAsia="Times New Roman" w:hAnsi="Comic Sans MS" w:cs="Arial"/>
          <w:i/>
          <w:sz w:val="24"/>
          <w:szCs w:val="24"/>
          <w:lang w:eastAsia="en-GB"/>
        </w:rPr>
        <w:t xml:space="preserve">us more conscious control and choice in our language. </w:t>
      </w:r>
      <w:r w:rsidRPr="00534480">
        <w:rPr>
          <w:rFonts w:ascii="Comic Sans MS" w:eastAsia="Times New Roman" w:hAnsi="Comic Sans MS" w:cs="Arial"/>
          <w:b/>
          <w:i/>
          <w:sz w:val="24"/>
          <w:szCs w:val="24"/>
          <w:u w:val="single"/>
          <w:lang w:eastAsia="en-GB"/>
        </w:rPr>
        <w:t>Building this knowledge is best achieved through a focus on grammar within the teaching of reading, writing and speaking</w:t>
      </w:r>
      <w:r w:rsidRPr="00534480">
        <w:rPr>
          <w:rFonts w:ascii="Arial" w:eastAsia="Times New Roman" w:hAnsi="Arial" w:cs="Arial"/>
          <w:b/>
          <w:i/>
          <w:sz w:val="24"/>
          <w:szCs w:val="24"/>
          <w:u w:val="single"/>
          <w:lang w:eastAsia="en-GB"/>
        </w:rPr>
        <w:t>.</w:t>
      </w:r>
      <w:r w:rsidRPr="00D46B4A">
        <w:rPr>
          <w:rFonts w:ascii="Arial" w:eastAsia="Times New Roman" w:hAnsi="Arial" w:cs="Arial"/>
          <w:b/>
          <w:i/>
          <w:sz w:val="24"/>
          <w:szCs w:val="24"/>
          <w:u w:val="single"/>
          <w:lang w:eastAsia="en-GB"/>
        </w:rPr>
        <w:t>”</w:t>
      </w:r>
      <w:r w:rsidRPr="00D46B4A">
        <w:rPr>
          <w:rFonts w:ascii="Arial" w:eastAsia="Times New Roman" w:hAnsi="Arial" w:cs="Arial"/>
          <w:i/>
          <w:sz w:val="24"/>
          <w:szCs w:val="24"/>
          <w:lang w:eastAsia="en-GB"/>
        </w:rPr>
        <w:t xml:space="preserve">   </w:t>
      </w:r>
      <w:r w:rsidRPr="00D46B4A">
        <w:rPr>
          <w:rFonts w:ascii="Comic Sans MS" w:hAnsi="Comic Sans MS"/>
          <w:sz w:val="24"/>
          <w:szCs w:val="24"/>
        </w:rPr>
        <w:t xml:space="preserve">(National Curriculum 2014) </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b/>
          <w:bCs/>
          <w:color w:val="000000"/>
          <w:sz w:val="24"/>
          <w:szCs w:val="24"/>
          <w:bdr w:val="none" w:sz="0" w:space="0" w:color="auto" w:frame="1"/>
          <w:lang w:eastAsia="en-GB"/>
        </w:rPr>
        <w:t>The importance of grammar and punctuation to the curriculum</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Arial" w:eastAsia="Times New Roman" w:hAnsi="Arial" w:cs="Arial"/>
          <w:color w:val="000000"/>
          <w:sz w:val="27"/>
          <w:szCs w:val="27"/>
          <w:lang w:eastAsia="en-GB"/>
        </w:rPr>
        <w:t> </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color w:val="000000"/>
          <w:sz w:val="24"/>
          <w:szCs w:val="24"/>
          <w:bdr w:val="none" w:sz="0" w:space="0" w:color="auto" w:frame="1"/>
          <w:lang w:eastAsia="en-GB"/>
        </w:rPr>
        <w:t>Grammar is concerned with the way in which sentences are used in spoken</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language, in reading and in writing. Sentences are the construction which help</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give words their sense. The purpose of grammar teaching is to enable pupils</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to become conscious of patterns of language which they can apply in their</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own work to enhance meaning. The purpose of punctuation is to clarify the meaning of texts. Readers use punctuation to help make sense of written texts while writers use punctuation to help communicate intended meaning to the reader.</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Arial" w:eastAsia="Times New Roman" w:hAnsi="Arial" w:cs="Arial"/>
          <w:color w:val="000000"/>
          <w:sz w:val="27"/>
          <w:szCs w:val="27"/>
          <w:lang w:eastAsia="en-GB"/>
        </w:rPr>
        <w:t> </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b/>
          <w:bCs/>
          <w:color w:val="000000"/>
          <w:sz w:val="24"/>
          <w:szCs w:val="24"/>
          <w:u w:val="single"/>
          <w:bdr w:val="none" w:sz="0" w:space="0" w:color="auto" w:frame="1"/>
          <w:lang w:eastAsia="en-GB"/>
        </w:rPr>
        <w:t>Strategy for implementation</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Arial" w:eastAsia="Times New Roman" w:hAnsi="Arial" w:cs="Arial"/>
          <w:color w:val="000000"/>
          <w:sz w:val="27"/>
          <w:szCs w:val="27"/>
          <w:lang w:eastAsia="en-GB"/>
        </w:rPr>
        <w:t> </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b/>
          <w:bCs/>
          <w:color w:val="000000"/>
          <w:sz w:val="24"/>
          <w:szCs w:val="24"/>
          <w:bdr w:val="none" w:sz="0" w:space="0" w:color="auto" w:frame="1"/>
          <w:lang w:eastAsia="en-GB"/>
        </w:rPr>
        <w:t>Entitlement and curriculum provision</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Arial" w:eastAsia="Times New Roman" w:hAnsi="Arial" w:cs="Arial"/>
          <w:color w:val="000000"/>
          <w:sz w:val="27"/>
          <w:szCs w:val="27"/>
          <w:lang w:eastAsia="en-GB"/>
        </w:rPr>
        <w:t> </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color w:val="000000"/>
          <w:sz w:val="24"/>
          <w:szCs w:val="24"/>
          <w:bdr w:val="none" w:sz="0" w:space="0" w:color="auto" w:frame="1"/>
          <w:lang w:eastAsia="en-GB"/>
        </w:rPr>
        <w:t>The National Curriculum gives a developmental programme for the</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introduction and acquisition of knowledge about grammar and punctuation.</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Our English lessons are used for the practical development of this</w:t>
      </w:r>
      <w:r>
        <w:rPr>
          <w:rFonts w:ascii="Arial" w:eastAsia="Times New Roman" w:hAnsi="Arial" w:cs="Arial"/>
          <w:color w:val="000000"/>
          <w:sz w:val="27"/>
          <w:szCs w:val="27"/>
          <w:lang w:eastAsia="en-GB"/>
        </w:rPr>
        <w:t xml:space="preserve"> </w:t>
      </w:r>
      <w:r w:rsidRPr="00512493">
        <w:rPr>
          <w:rFonts w:ascii="Comic Sans MS" w:eastAsia="Times New Roman" w:hAnsi="Comic Sans MS" w:cs="Calibri"/>
          <w:color w:val="000000"/>
          <w:sz w:val="24"/>
          <w:szCs w:val="24"/>
          <w:bdr w:val="none" w:sz="0" w:space="0" w:color="auto" w:frame="1"/>
          <w:lang w:eastAsia="en-GB"/>
        </w:rPr>
        <w:t>knowledge through explicit teaching methods.</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Arial" w:eastAsia="Times New Roman" w:hAnsi="Arial" w:cs="Arial"/>
          <w:color w:val="000000"/>
          <w:sz w:val="27"/>
          <w:szCs w:val="27"/>
          <w:lang w:eastAsia="en-GB"/>
        </w:rPr>
        <w:t> </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b/>
          <w:bCs/>
          <w:color w:val="000000"/>
          <w:sz w:val="24"/>
          <w:szCs w:val="24"/>
          <w:bdr w:val="none" w:sz="0" w:space="0" w:color="auto" w:frame="1"/>
          <w:lang w:eastAsia="en-GB"/>
        </w:rPr>
        <w:t>Teaching and Learning</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Arial" w:eastAsia="Times New Roman" w:hAnsi="Arial" w:cs="Arial"/>
          <w:color w:val="000000"/>
          <w:sz w:val="27"/>
          <w:szCs w:val="27"/>
          <w:lang w:eastAsia="en-GB"/>
        </w:rPr>
        <w:t> </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color w:val="000000"/>
          <w:sz w:val="24"/>
          <w:szCs w:val="24"/>
          <w:bdr w:val="none" w:sz="0" w:space="0" w:color="auto" w:frame="1"/>
          <w:lang w:eastAsia="en-GB"/>
        </w:rPr>
        <w:t>To teach pupils about grammar and punctuation, the emphasis is on the close</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 xml:space="preserve">consideration of examples of language </w:t>
      </w:r>
      <w:r>
        <w:rPr>
          <w:rFonts w:ascii="Comic Sans MS" w:eastAsia="Times New Roman" w:hAnsi="Comic Sans MS" w:cs="Calibri"/>
          <w:color w:val="000000"/>
          <w:sz w:val="24"/>
          <w:szCs w:val="24"/>
          <w:bdr w:val="none" w:sz="0" w:space="0" w:color="auto" w:frame="1"/>
          <w:lang w:eastAsia="en-GB"/>
        </w:rPr>
        <w:t xml:space="preserve">in use, including pupils’ own </w:t>
      </w:r>
      <w:r w:rsidRPr="00512493">
        <w:rPr>
          <w:rFonts w:ascii="Comic Sans MS" w:eastAsia="Times New Roman" w:hAnsi="Comic Sans MS" w:cs="Calibri"/>
          <w:color w:val="000000"/>
          <w:sz w:val="24"/>
          <w:szCs w:val="24"/>
          <w:bdr w:val="none" w:sz="0" w:space="0" w:color="auto" w:frame="1"/>
          <w:lang w:eastAsia="en-GB"/>
        </w:rPr>
        <w:t>writing</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and the exploration of language as a system. The aim is to develop pupils’</w:t>
      </w:r>
      <w:r>
        <w:rPr>
          <w:rFonts w:ascii="Arial" w:eastAsia="Times New Roman" w:hAnsi="Arial" w:cs="Arial"/>
          <w:color w:val="000000"/>
          <w:sz w:val="27"/>
          <w:szCs w:val="27"/>
          <w:lang w:eastAsia="en-GB"/>
        </w:rPr>
        <w:t xml:space="preserve"> </w:t>
      </w:r>
      <w:r w:rsidRPr="00512493">
        <w:rPr>
          <w:rFonts w:ascii="Comic Sans MS" w:eastAsia="Times New Roman" w:hAnsi="Comic Sans MS" w:cs="Calibri"/>
          <w:color w:val="000000"/>
          <w:sz w:val="24"/>
          <w:szCs w:val="24"/>
          <w:bdr w:val="none" w:sz="0" w:space="0" w:color="auto" w:frame="1"/>
          <w:lang w:eastAsia="en-GB"/>
        </w:rPr>
        <w:t>curiosity about language and their capacity to observe and reflect, which will</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in turn enable them to develop more control and choice in their use of</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language.</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Arial" w:eastAsia="Times New Roman" w:hAnsi="Arial" w:cs="Arial"/>
          <w:color w:val="000000"/>
          <w:sz w:val="27"/>
          <w:szCs w:val="27"/>
          <w:lang w:eastAsia="en-GB"/>
        </w:rPr>
        <w:t> </w:t>
      </w:r>
    </w:p>
    <w:p w:rsidR="00512493" w:rsidRDefault="00512493" w:rsidP="00512493">
      <w:pPr>
        <w:spacing w:after="0" w:line="240" w:lineRule="auto"/>
        <w:textAlignment w:val="top"/>
        <w:rPr>
          <w:rFonts w:ascii="Comic Sans MS" w:eastAsia="Times New Roman" w:hAnsi="Comic Sans MS" w:cs="Calibri"/>
          <w:b/>
          <w:bCs/>
          <w:color w:val="000000"/>
          <w:sz w:val="24"/>
          <w:szCs w:val="24"/>
          <w:bdr w:val="none" w:sz="0" w:space="0" w:color="auto" w:frame="1"/>
          <w:lang w:eastAsia="en-GB"/>
        </w:rPr>
      </w:pPr>
    </w:p>
    <w:p w:rsidR="00512493" w:rsidRDefault="00512493" w:rsidP="00512493">
      <w:pPr>
        <w:spacing w:after="0" w:line="240" w:lineRule="auto"/>
        <w:textAlignment w:val="top"/>
        <w:rPr>
          <w:rFonts w:ascii="Comic Sans MS" w:eastAsia="Times New Roman" w:hAnsi="Comic Sans MS" w:cs="Calibri"/>
          <w:b/>
          <w:bCs/>
          <w:color w:val="000000"/>
          <w:sz w:val="24"/>
          <w:szCs w:val="24"/>
          <w:bdr w:val="none" w:sz="0" w:space="0" w:color="auto" w:frame="1"/>
          <w:lang w:eastAsia="en-GB"/>
        </w:rPr>
      </w:pPr>
    </w:p>
    <w:p w:rsidR="00512493" w:rsidRDefault="00512493" w:rsidP="00512493">
      <w:pPr>
        <w:spacing w:after="0" w:line="240" w:lineRule="auto"/>
        <w:textAlignment w:val="top"/>
        <w:rPr>
          <w:rFonts w:ascii="Comic Sans MS" w:eastAsia="Times New Roman" w:hAnsi="Comic Sans MS" w:cs="Calibri"/>
          <w:b/>
          <w:bCs/>
          <w:color w:val="000000"/>
          <w:sz w:val="24"/>
          <w:szCs w:val="24"/>
          <w:bdr w:val="none" w:sz="0" w:space="0" w:color="auto" w:frame="1"/>
          <w:lang w:eastAsia="en-GB"/>
        </w:rPr>
      </w:pP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b/>
          <w:bCs/>
          <w:color w:val="000000"/>
          <w:sz w:val="24"/>
          <w:szCs w:val="24"/>
          <w:bdr w:val="none" w:sz="0" w:space="0" w:color="auto" w:frame="1"/>
          <w:lang w:eastAsia="en-GB"/>
        </w:rPr>
        <w:lastRenderedPageBreak/>
        <w:t>The role of the teacher</w:t>
      </w:r>
      <w:r w:rsidRPr="00512493">
        <w:rPr>
          <w:rFonts w:ascii="Comic Sans MS" w:eastAsia="Times New Roman" w:hAnsi="Comic Sans MS" w:cs="Calibri"/>
          <w:color w:val="000000"/>
          <w:sz w:val="24"/>
          <w:szCs w:val="24"/>
          <w:bdr w:val="none" w:sz="0" w:space="0" w:color="auto" w:frame="1"/>
          <w:lang w:eastAsia="en-GB"/>
        </w:rPr>
        <w:t>:</w:t>
      </w:r>
    </w:p>
    <w:p w:rsidR="00512493" w:rsidRPr="00512493" w:rsidRDefault="00512493" w:rsidP="00512493">
      <w:pPr>
        <w:pStyle w:val="ListParagraph"/>
        <w:numPr>
          <w:ilvl w:val="0"/>
          <w:numId w:val="4"/>
        </w:num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color w:val="000000"/>
          <w:sz w:val="24"/>
          <w:szCs w:val="24"/>
          <w:bdr w:val="none" w:sz="0" w:space="0" w:color="auto" w:frame="1"/>
          <w:lang w:eastAsia="en-GB"/>
        </w:rPr>
        <w:t>To provide direct teaching and accurate modelling;</w:t>
      </w:r>
    </w:p>
    <w:p w:rsidR="00512493" w:rsidRPr="00512493" w:rsidRDefault="00512493" w:rsidP="00512493">
      <w:pPr>
        <w:pStyle w:val="ListParagraph"/>
        <w:numPr>
          <w:ilvl w:val="0"/>
          <w:numId w:val="4"/>
        </w:num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color w:val="000000"/>
          <w:sz w:val="24"/>
          <w:szCs w:val="24"/>
          <w:bdr w:val="none" w:sz="0" w:space="0" w:color="auto" w:frame="1"/>
          <w:lang w:eastAsia="en-GB"/>
        </w:rPr>
        <w:t>To provide resources and an environment which promotes a developing</w:t>
      </w:r>
      <w:r w:rsidRPr="00512493">
        <w:rPr>
          <w:rFonts w:ascii="Arial" w:eastAsia="Times New Roman" w:hAnsi="Arial" w:cs="Arial"/>
          <w:color w:val="000000"/>
          <w:sz w:val="27"/>
          <w:szCs w:val="27"/>
          <w:lang w:eastAsia="en-GB"/>
        </w:rPr>
        <w:t> </w:t>
      </w:r>
      <w:r w:rsidRPr="00512493">
        <w:rPr>
          <w:rFonts w:ascii="Comic Sans MS" w:eastAsia="Times New Roman" w:hAnsi="Comic Sans MS" w:cs="Calibri"/>
          <w:color w:val="000000"/>
          <w:sz w:val="24"/>
          <w:szCs w:val="24"/>
          <w:bdr w:val="none" w:sz="0" w:space="0" w:color="auto" w:frame="1"/>
          <w:lang w:eastAsia="en-GB"/>
        </w:rPr>
        <w:t>understanding of</w:t>
      </w:r>
      <w:r>
        <w:rPr>
          <w:rFonts w:ascii="Comic Sans MS" w:eastAsia="Times New Roman" w:hAnsi="Comic Sans MS" w:cs="Calibri"/>
          <w:color w:val="000000"/>
          <w:sz w:val="24"/>
          <w:szCs w:val="24"/>
          <w:bdr w:val="none" w:sz="0" w:space="0" w:color="auto" w:frame="1"/>
          <w:lang w:eastAsia="en-GB"/>
        </w:rPr>
        <w:t xml:space="preserve"> grammar and </w:t>
      </w:r>
      <w:r w:rsidRPr="00512493">
        <w:rPr>
          <w:rFonts w:ascii="Comic Sans MS" w:eastAsia="Times New Roman" w:hAnsi="Comic Sans MS" w:cs="Calibri"/>
          <w:color w:val="000000"/>
          <w:sz w:val="24"/>
          <w:szCs w:val="24"/>
          <w:bdr w:val="none" w:sz="0" w:space="0" w:color="auto" w:frame="1"/>
          <w:lang w:eastAsia="en-GB"/>
        </w:rPr>
        <w:t>punctuation;</w:t>
      </w:r>
    </w:p>
    <w:p w:rsidR="00512493" w:rsidRPr="00512493" w:rsidRDefault="00512493" w:rsidP="00512493">
      <w:pPr>
        <w:pStyle w:val="ListParagraph"/>
        <w:numPr>
          <w:ilvl w:val="0"/>
          <w:numId w:val="4"/>
        </w:num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color w:val="000000"/>
          <w:sz w:val="24"/>
          <w:szCs w:val="24"/>
          <w:bdr w:val="none" w:sz="0" w:space="0" w:color="auto" w:frame="1"/>
          <w:lang w:eastAsia="en-GB"/>
        </w:rPr>
        <w:t>To observe pupils, monitor progress and determine targets for</w:t>
      </w:r>
      <w:r w:rsidRPr="00512493">
        <w:rPr>
          <w:rFonts w:ascii="Arial" w:eastAsia="Times New Roman" w:hAnsi="Arial" w:cs="Arial"/>
          <w:color w:val="000000"/>
          <w:sz w:val="27"/>
          <w:szCs w:val="27"/>
          <w:lang w:eastAsia="en-GB"/>
        </w:rPr>
        <w:t> </w:t>
      </w:r>
      <w:r w:rsidRPr="00512493">
        <w:rPr>
          <w:rFonts w:ascii="Comic Sans MS" w:eastAsia="Times New Roman" w:hAnsi="Comic Sans MS" w:cs="Calibri"/>
          <w:color w:val="000000"/>
          <w:sz w:val="24"/>
          <w:szCs w:val="24"/>
          <w:bdr w:val="none" w:sz="0" w:space="0" w:color="auto" w:frame="1"/>
          <w:lang w:eastAsia="en-GB"/>
        </w:rPr>
        <w:t>development;</w:t>
      </w:r>
    </w:p>
    <w:p w:rsidR="00512493" w:rsidRPr="00512493" w:rsidRDefault="00512493" w:rsidP="00512493">
      <w:pPr>
        <w:pStyle w:val="ListParagraph"/>
        <w:numPr>
          <w:ilvl w:val="0"/>
          <w:numId w:val="4"/>
        </w:num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color w:val="000000"/>
          <w:sz w:val="24"/>
          <w:szCs w:val="24"/>
          <w:bdr w:val="none" w:sz="0" w:space="0" w:color="auto" w:frame="1"/>
          <w:lang w:eastAsia="en-GB"/>
        </w:rPr>
        <w:t>To have punctuation pyramids visible in classrooms as a visual prompt.</w:t>
      </w:r>
    </w:p>
    <w:p w:rsidR="00512493" w:rsidRPr="00512493" w:rsidRDefault="00512493" w:rsidP="00512493">
      <w:pPr>
        <w:spacing w:after="0" w:line="240" w:lineRule="auto"/>
        <w:ind w:firstLine="72"/>
        <w:textAlignment w:val="top"/>
        <w:rPr>
          <w:rFonts w:ascii="Arial" w:eastAsia="Times New Roman" w:hAnsi="Arial" w:cs="Arial"/>
          <w:color w:val="000000"/>
          <w:sz w:val="27"/>
          <w:szCs w:val="27"/>
          <w:lang w:eastAsia="en-GB"/>
        </w:rPr>
      </w:pP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color w:val="000000"/>
          <w:sz w:val="24"/>
          <w:szCs w:val="24"/>
          <w:bdr w:val="none" w:sz="0" w:space="0" w:color="auto" w:frame="1"/>
          <w:lang w:eastAsia="en-GB"/>
        </w:rPr>
        <w:t>Grammar is not about learning terminology. The use of terms to discuss</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language is helpful but is not an end in itself. Many pupils become adept at</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repeating terms they have heard, but remain unable to transfer grammatical</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knowledge into independent reading and writing.</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Arial" w:eastAsia="Times New Roman" w:hAnsi="Arial" w:cs="Arial"/>
          <w:color w:val="000000"/>
          <w:sz w:val="27"/>
          <w:szCs w:val="27"/>
          <w:lang w:eastAsia="en-GB"/>
        </w:rPr>
        <w:t> </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Pr>
          <w:rFonts w:ascii="Comic Sans MS" w:eastAsia="Times New Roman" w:hAnsi="Comic Sans MS" w:cs="Calibri"/>
          <w:color w:val="000000"/>
          <w:sz w:val="24"/>
          <w:szCs w:val="24"/>
          <w:bdr w:val="none" w:sz="0" w:space="0" w:color="auto" w:frame="1"/>
          <w:lang w:eastAsia="en-GB"/>
        </w:rPr>
        <w:t xml:space="preserve">Within the teaching sequences, shared </w:t>
      </w:r>
      <w:r w:rsidRPr="00512493">
        <w:rPr>
          <w:rFonts w:ascii="Comic Sans MS" w:eastAsia="Times New Roman" w:hAnsi="Comic Sans MS" w:cs="Calibri"/>
          <w:color w:val="000000"/>
          <w:sz w:val="24"/>
          <w:szCs w:val="24"/>
          <w:bdr w:val="none" w:sz="0" w:space="0" w:color="auto" w:frame="1"/>
          <w:lang w:eastAsia="en-GB"/>
        </w:rPr>
        <w:t>reading and writing provides a helpful context for the discussion and</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demonstration of grammatical features at word level (morphology), sentence</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level (syntax) and text level (conventions of style and organisation).</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Arial" w:eastAsia="Times New Roman" w:hAnsi="Arial" w:cs="Arial"/>
          <w:color w:val="000000"/>
          <w:sz w:val="27"/>
          <w:szCs w:val="27"/>
          <w:lang w:eastAsia="en-GB"/>
        </w:rPr>
        <w:t> </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Pr>
          <w:rFonts w:ascii="Comic Sans MS" w:eastAsia="Times New Roman" w:hAnsi="Comic Sans MS" w:cs="Calibri"/>
          <w:color w:val="000000"/>
          <w:sz w:val="24"/>
          <w:szCs w:val="24"/>
          <w:bdr w:val="none" w:sz="0" w:space="0" w:color="auto" w:frame="1"/>
          <w:lang w:eastAsia="en-GB"/>
        </w:rPr>
        <w:t>Modelled</w:t>
      </w:r>
      <w:r w:rsidRPr="00512493">
        <w:rPr>
          <w:rFonts w:ascii="Comic Sans MS" w:eastAsia="Times New Roman" w:hAnsi="Comic Sans MS" w:cs="Calibri"/>
          <w:color w:val="000000"/>
          <w:sz w:val="24"/>
          <w:szCs w:val="24"/>
          <w:bdr w:val="none" w:sz="0" w:space="0" w:color="auto" w:frame="1"/>
          <w:lang w:eastAsia="en-GB"/>
        </w:rPr>
        <w:t xml:space="preserve"> writing gives opportunities for the pupils to focus on specific aspects of</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grammar and punctuation, while the group/independent sessions provide</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helpful contexts for investigations and application of grammatical knowledge</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in pupils’ own writing.</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Arial" w:eastAsia="Times New Roman" w:hAnsi="Arial" w:cs="Arial"/>
          <w:color w:val="000000"/>
          <w:sz w:val="27"/>
          <w:szCs w:val="27"/>
          <w:lang w:eastAsia="en-GB"/>
        </w:rPr>
        <w:t> </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color w:val="000000"/>
          <w:sz w:val="24"/>
          <w:szCs w:val="24"/>
          <w:bdr w:val="none" w:sz="0" w:space="0" w:color="auto" w:frame="1"/>
          <w:lang w:eastAsia="en-GB"/>
        </w:rPr>
        <w:t>The National Curriculum offers many opportunities to revisit</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and consolidate particular aspects of work at sentence level. Teachers will</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distinguish between the teaching objectives listed for a particular term and the</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learning objectives for individual pupils or groups of pupils.</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Arial" w:eastAsia="Times New Roman" w:hAnsi="Arial" w:cs="Arial"/>
          <w:color w:val="000000"/>
          <w:sz w:val="27"/>
          <w:szCs w:val="27"/>
          <w:lang w:eastAsia="en-GB"/>
        </w:rPr>
        <w:t> </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Arial" w:eastAsia="Times New Roman" w:hAnsi="Arial" w:cs="Arial"/>
          <w:color w:val="000000"/>
          <w:sz w:val="27"/>
          <w:szCs w:val="27"/>
          <w:lang w:eastAsia="en-GB"/>
        </w:rPr>
        <w:t> </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b/>
          <w:bCs/>
          <w:color w:val="000000"/>
          <w:sz w:val="24"/>
          <w:szCs w:val="24"/>
          <w:u w:val="single"/>
          <w:bdr w:val="none" w:sz="0" w:space="0" w:color="auto" w:frame="1"/>
          <w:lang w:eastAsia="en-GB"/>
        </w:rPr>
        <w:t>Continuity and Progression</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Arial" w:eastAsia="Times New Roman" w:hAnsi="Arial" w:cs="Arial"/>
          <w:color w:val="000000"/>
          <w:sz w:val="27"/>
          <w:szCs w:val="27"/>
          <w:lang w:eastAsia="en-GB"/>
        </w:rPr>
        <w:t> </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Arial" w:eastAsia="Times New Roman" w:hAnsi="Arial" w:cs="Arial"/>
          <w:color w:val="000000"/>
          <w:sz w:val="27"/>
          <w:szCs w:val="27"/>
          <w:lang w:eastAsia="en-GB"/>
        </w:rPr>
        <w:t> </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Pr>
          <w:rFonts w:ascii="Comic Sans MS" w:eastAsia="Times New Roman" w:hAnsi="Comic Sans MS" w:cs="Calibri"/>
          <w:b/>
          <w:bCs/>
          <w:color w:val="000000"/>
          <w:sz w:val="24"/>
          <w:szCs w:val="24"/>
          <w:bdr w:val="none" w:sz="0" w:space="0" w:color="auto" w:frame="1"/>
          <w:lang w:eastAsia="en-GB"/>
        </w:rPr>
        <w:t>Year 3 and 4</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color w:val="000000"/>
          <w:sz w:val="24"/>
          <w:szCs w:val="24"/>
          <w:bdr w:val="none" w:sz="0" w:space="0" w:color="auto" w:frame="1"/>
          <w:lang w:eastAsia="en-GB"/>
        </w:rPr>
        <w:t>In Year 3 and 4, pupils are introduced to the grammatical functions of different</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types of words and they begin to explore how sentences are constructed. The</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emphasis here is not about grammatical labelling (the naming of parts of</w:t>
      </w:r>
      <w:r>
        <w:rPr>
          <w:rFonts w:ascii="Arial" w:eastAsia="Times New Roman" w:hAnsi="Arial" w:cs="Arial"/>
          <w:color w:val="000000"/>
          <w:sz w:val="27"/>
          <w:szCs w:val="27"/>
          <w:lang w:eastAsia="en-GB"/>
        </w:rPr>
        <w:t xml:space="preserve"> </w:t>
      </w:r>
      <w:r w:rsidRPr="00512493">
        <w:rPr>
          <w:rFonts w:ascii="Comic Sans MS" w:eastAsia="Times New Roman" w:hAnsi="Comic Sans MS" w:cs="Calibri"/>
          <w:color w:val="000000"/>
          <w:sz w:val="24"/>
          <w:szCs w:val="24"/>
          <w:bdr w:val="none" w:sz="0" w:space="0" w:color="auto" w:frame="1"/>
          <w:lang w:eastAsia="en-GB"/>
        </w:rPr>
        <w:t>speech) but on discovering their function, i.e. what words can be made to do.</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 xml:space="preserve">Explicit teaching of a wider range of punctuation marks occurs and </w:t>
      </w:r>
      <w:r w:rsidRPr="00512493">
        <w:rPr>
          <w:rFonts w:ascii="Comic Sans MS" w:eastAsia="Times New Roman" w:hAnsi="Comic Sans MS" w:cs="Calibri"/>
          <w:color w:val="000000"/>
          <w:sz w:val="24"/>
          <w:szCs w:val="24"/>
          <w:bdr w:val="none" w:sz="0" w:space="0" w:color="auto" w:frame="1"/>
          <w:lang w:eastAsia="en-GB"/>
        </w:rPr>
        <w:lastRenderedPageBreak/>
        <w:t>this is</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reflected by their use in pupils’ writing. However, care should be taken that</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punctuation is taught within the context of what is being read and what the</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pupils need to use in their own writing.</w:t>
      </w:r>
    </w:p>
    <w:p w:rsidR="00512493" w:rsidRDefault="00512493" w:rsidP="00512493">
      <w:pPr>
        <w:spacing w:after="0" w:line="240" w:lineRule="auto"/>
        <w:textAlignment w:val="top"/>
        <w:rPr>
          <w:rFonts w:ascii="Arial" w:eastAsia="Times New Roman" w:hAnsi="Arial" w:cs="Arial"/>
          <w:color w:val="000000"/>
          <w:sz w:val="27"/>
          <w:szCs w:val="27"/>
          <w:lang w:eastAsia="en-GB"/>
        </w:rPr>
      </w:pP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Pr>
          <w:rFonts w:ascii="Comic Sans MS" w:eastAsia="Times New Roman" w:hAnsi="Comic Sans MS" w:cs="Arial"/>
          <w:b/>
          <w:color w:val="000000"/>
          <w:sz w:val="24"/>
          <w:szCs w:val="24"/>
          <w:lang w:eastAsia="en-GB"/>
        </w:rPr>
        <w:t>Year 5 and 6</w:t>
      </w:r>
      <w:r w:rsidRPr="00512493">
        <w:rPr>
          <w:rFonts w:ascii="Arial" w:eastAsia="Times New Roman" w:hAnsi="Arial" w:cs="Arial"/>
          <w:color w:val="000000"/>
          <w:sz w:val="27"/>
          <w:szCs w:val="27"/>
          <w:lang w:eastAsia="en-GB"/>
        </w:rPr>
        <w:t> </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color w:val="000000"/>
          <w:sz w:val="24"/>
          <w:szCs w:val="24"/>
          <w:bdr w:val="none" w:sz="0" w:space="0" w:color="auto" w:frame="1"/>
          <w:lang w:eastAsia="en-GB"/>
        </w:rPr>
        <w:t>In Year 5 and 6 this basic knowledge is extended through the close reading</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and discussion of carefully chosen examples from a range of text-types. In</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their writing, pupils are encouraged to draw on this understanding to develop a</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sense of style, to experiment with the construction of complex sentences and</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to restructure sentences for clarity and effect. This will necessitate the use of</w:t>
      </w:r>
      <w:r w:rsidRPr="00512493">
        <w:rPr>
          <w:rFonts w:ascii="Arial" w:eastAsia="Times New Roman" w:hAnsi="Arial" w:cs="Arial"/>
          <w:color w:val="000000"/>
          <w:sz w:val="36"/>
          <w:szCs w:val="36"/>
          <w:bdr w:val="none" w:sz="0" w:space="0" w:color="auto" w:frame="1"/>
          <w:lang w:eastAsia="en-GB"/>
        </w:rPr>
        <w:t> </w:t>
      </w:r>
      <w:r w:rsidRPr="00512493">
        <w:rPr>
          <w:rFonts w:ascii="Comic Sans MS" w:eastAsia="Times New Roman" w:hAnsi="Comic Sans MS" w:cs="Calibri"/>
          <w:color w:val="000000"/>
          <w:sz w:val="24"/>
          <w:szCs w:val="24"/>
          <w:bdr w:val="none" w:sz="0" w:space="0" w:color="auto" w:frame="1"/>
          <w:lang w:eastAsia="en-GB"/>
        </w:rPr>
        <w:t>a wider range of punctuation marks, including punctuation within a sentence.</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Arial" w:eastAsia="Times New Roman" w:hAnsi="Arial" w:cs="Arial"/>
          <w:color w:val="000000"/>
          <w:sz w:val="27"/>
          <w:szCs w:val="27"/>
          <w:lang w:eastAsia="en-GB"/>
        </w:rPr>
        <w:t>  </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b/>
          <w:bCs/>
          <w:color w:val="000000"/>
          <w:sz w:val="24"/>
          <w:szCs w:val="24"/>
          <w:bdr w:val="none" w:sz="0" w:space="0" w:color="auto" w:frame="1"/>
          <w:lang w:eastAsia="en-GB"/>
        </w:rPr>
        <w:t>Assessment and recording</w:t>
      </w:r>
    </w:p>
    <w:p w:rsidR="00512493" w:rsidRPr="00512493" w:rsidRDefault="00512493" w:rsidP="00512493">
      <w:pPr>
        <w:spacing w:after="0" w:line="240" w:lineRule="auto"/>
        <w:textAlignment w:val="top"/>
        <w:rPr>
          <w:rFonts w:ascii="Arial" w:eastAsia="Times New Roman" w:hAnsi="Arial" w:cs="Arial"/>
          <w:color w:val="000000"/>
          <w:sz w:val="27"/>
          <w:szCs w:val="27"/>
          <w:lang w:eastAsia="en-GB"/>
        </w:rPr>
      </w:pPr>
      <w:r w:rsidRPr="00512493">
        <w:rPr>
          <w:rFonts w:ascii="Comic Sans MS" w:eastAsia="Times New Roman" w:hAnsi="Comic Sans MS" w:cs="Calibri"/>
          <w:color w:val="000000"/>
          <w:sz w:val="24"/>
          <w:szCs w:val="24"/>
          <w:bdr w:val="none" w:sz="0" w:space="0" w:color="auto" w:frame="1"/>
          <w:lang w:eastAsia="en-GB"/>
        </w:rPr>
        <w:t>Assessment of grammar and punctuation is mainly undertaken using our marking policy. Work in English sessions will focus on key learning objectives about grammar and punctuation and on pupils' errors as they arise. SPAG tests will be used throughout KS2 and scores recorded</w:t>
      </w:r>
      <w:r>
        <w:rPr>
          <w:rFonts w:ascii="Comic Sans MS" w:eastAsia="Times New Roman" w:hAnsi="Comic Sans MS" w:cs="Calibri"/>
          <w:color w:val="000000"/>
          <w:sz w:val="24"/>
          <w:szCs w:val="24"/>
          <w:bdr w:val="none" w:sz="0" w:space="0" w:color="auto" w:frame="1"/>
          <w:lang w:eastAsia="en-GB"/>
        </w:rPr>
        <w:t>.  An interactive program allows the children to access grammar and punctuation learning at home.</w:t>
      </w:r>
    </w:p>
    <w:p w:rsidR="00D46B4A" w:rsidRDefault="00D46B4A" w:rsidP="00D46B4A">
      <w:pPr>
        <w:rPr>
          <w:rFonts w:ascii="Comic Sans MS" w:hAnsi="Comic Sans MS"/>
          <w:sz w:val="24"/>
          <w:szCs w:val="24"/>
        </w:rPr>
      </w:pPr>
    </w:p>
    <w:p w:rsidR="00512493" w:rsidRDefault="00512493" w:rsidP="00512493">
      <w:pPr>
        <w:rPr>
          <w:rFonts w:ascii="Comic Sans MS" w:eastAsia="Times New Roman" w:hAnsi="Comic Sans MS" w:cs="Arial"/>
          <w:b/>
          <w:sz w:val="28"/>
          <w:szCs w:val="28"/>
          <w:u w:val="single"/>
          <w:lang w:eastAsia="en-GB"/>
        </w:rPr>
      </w:pPr>
      <w:r w:rsidRPr="007550C4">
        <w:rPr>
          <w:rFonts w:ascii="Comic Sans MS" w:eastAsia="Times New Roman" w:hAnsi="Comic Sans MS" w:cs="Arial"/>
          <w:b/>
          <w:sz w:val="28"/>
          <w:szCs w:val="28"/>
          <w:u w:val="single"/>
          <w:lang w:eastAsia="en-GB"/>
        </w:rPr>
        <w:t>Grammar Hammer</w:t>
      </w:r>
    </w:p>
    <w:p w:rsidR="00512493" w:rsidRDefault="00512493" w:rsidP="00512493">
      <w:pPr>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Assertive Mentoring grammar lessons are taught in each year group.  Each week the children will complete a 25 question ‘grammar hammer’ check with support from the teacher/LSA.  Mistakes and misconceptions are addressed and any major errors consistent across the class are subsequently planned for in the upcoming English weekly lessons.  The following week, the children will complete the same check unaided to show progress.  Children’s scores are recorded by the teacher.</w:t>
      </w:r>
    </w:p>
    <w:p w:rsidR="0043086E" w:rsidRDefault="0043086E" w:rsidP="00512493">
      <w:pPr>
        <w:rPr>
          <w:rFonts w:ascii="Comic Sans MS" w:eastAsia="Times New Roman" w:hAnsi="Comic Sans MS" w:cs="Arial"/>
          <w:sz w:val="24"/>
          <w:szCs w:val="24"/>
          <w:lang w:eastAsia="en-GB"/>
        </w:rPr>
      </w:pPr>
    </w:p>
    <w:p w:rsidR="0043086E" w:rsidRDefault="0043086E" w:rsidP="00512493">
      <w:pPr>
        <w:rPr>
          <w:rFonts w:ascii="Comic Sans MS" w:eastAsia="Times New Roman" w:hAnsi="Comic Sans MS" w:cs="Arial"/>
          <w:b/>
          <w:sz w:val="28"/>
          <w:szCs w:val="24"/>
          <w:u w:val="single"/>
          <w:lang w:eastAsia="en-GB"/>
        </w:rPr>
      </w:pPr>
      <w:r>
        <w:rPr>
          <w:rFonts w:ascii="Comic Sans MS" w:eastAsia="Times New Roman" w:hAnsi="Comic Sans MS" w:cs="Arial"/>
          <w:b/>
          <w:sz w:val="28"/>
          <w:szCs w:val="24"/>
          <w:u w:val="single"/>
          <w:lang w:eastAsia="en-GB"/>
        </w:rPr>
        <w:t>SEND</w:t>
      </w:r>
    </w:p>
    <w:p w:rsidR="0043086E" w:rsidRPr="0043086E" w:rsidRDefault="0043086E" w:rsidP="0043086E">
      <w:pPr>
        <w:pStyle w:val="ListParagraph"/>
        <w:suppressAutoHyphens/>
        <w:ind w:left="567"/>
        <w:jc w:val="both"/>
        <w:rPr>
          <w:rFonts w:ascii="Comic Sans MS" w:hAnsi="Comic Sans MS" w:cs="Arial"/>
          <w:color w:val="000000"/>
          <w:sz w:val="24"/>
          <w:szCs w:val="24"/>
          <w:lang w:val="en"/>
        </w:rPr>
      </w:pPr>
      <w:r w:rsidRPr="0043086E">
        <w:rPr>
          <w:rFonts w:ascii="Comic Sans MS" w:hAnsi="Comic Sans MS" w:cs="Arial"/>
          <w:color w:val="000000"/>
          <w:sz w:val="24"/>
          <w:szCs w:val="24"/>
          <w:lang w:val="en"/>
        </w:rPr>
        <w:t xml:space="preserve">Differentiated quality first teaching is a priority for all pupils in our school including those with SEND. Our accountability as teachers for the progress and development of SEND learners is reflected in our methods to remove barriers to learning by making adaptations to the planning and delivery of </w:t>
      </w:r>
      <w:r>
        <w:rPr>
          <w:rFonts w:ascii="Comic Sans MS" w:hAnsi="Comic Sans MS" w:cs="Arial"/>
          <w:color w:val="000000"/>
          <w:sz w:val="24"/>
          <w:szCs w:val="24"/>
          <w:lang w:val="en"/>
        </w:rPr>
        <w:t xml:space="preserve">grammar and </w:t>
      </w:r>
      <w:proofErr w:type="spellStart"/>
      <w:r>
        <w:rPr>
          <w:rFonts w:ascii="Comic Sans MS" w:hAnsi="Comic Sans MS" w:cs="Arial"/>
          <w:color w:val="000000"/>
          <w:sz w:val="24"/>
          <w:szCs w:val="24"/>
          <w:lang w:val="en"/>
        </w:rPr>
        <w:t>punctation</w:t>
      </w:r>
      <w:proofErr w:type="spellEnd"/>
      <w:r w:rsidRPr="0043086E">
        <w:rPr>
          <w:rFonts w:ascii="Comic Sans MS" w:hAnsi="Comic Sans MS" w:cs="Arial"/>
          <w:color w:val="000000"/>
          <w:sz w:val="24"/>
          <w:szCs w:val="24"/>
          <w:lang w:val="en"/>
        </w:rPr>
        <w:t xml:space="preserve"> lessons to meet the needs of our SEND learners. </w:t>
      </w:r>
      <w:r w:rsidRPr="0043086E">
        <w:rPr>
          <w:rFonts w:ascii="Comic Sans MS" w:hAnsi="Comic Sans MS" w:cs="Arial"/>
          <w:color w:val="000000"/>
          <w:sz w:val="24"/>
          <w:szCs w:val="24"/>
          <w:lang w:val="en"/>
        </w:rPr>
        <w:lastRenderedPageBreak/>
        <w:t>We have high aspirations and a clear understanding of our SEND learners’ individual needs which are recorded in pupil profiles visible in all books; we choose and plan activities and experiences for our SEND learners based on these, in order to achieve the best possible outcomes.</w:t>
      </w:r>
    </w:p>
    <w:p w:rsidR="0043086E" w:rsidRPr="0043086E" w:rsidRDefault="0043086E" w:rsidP="0043086E">
      <w:pPr>
        <w:pStyle w:val="ListParagraph"/>
        <w:suppressAutoHyphens/>
        <w:ind w:left="567"/>
        <w:jc w:val="both"/>
        <w:rPr>
          <w:rFonts w:ascii="Comic Sans MS" w:hAnsi="Comic Sans MS" w:cs="Arial"/>
          <w:b/>
          <w:color w:val="000000"/>
          <w:sz w:val="24"/>
          <w:szCs w:val="24"/>
          <w:lang w:val="en"/>
        </w:rPr>
      </w:pPr>
      <w:r w:rsidRPr="0043086E">
        <w:rPr>
          <w:rFonts w:ascii="Comic Sans MS" w:hAnsi="Comic Sans MS" w:cs="Arial"/>
          <w:color w:val="000000"/>
          <w:sz w:val="24"/>
          <w:szCs w:val="24"/>
          <w:lang w:val="en"/>
        </w:rPr>
        <w:t xml:space="preserve">In </w:t>
      </w:r>
      <w:r>
        <w:rPr>
          <w:rFonts w:ascii="Comic Sans MS" w:hAnsi="Comic Sans MS" w:cs="Arial"/>
          <w:color w:val="000000"/>
          <w:sz w:val="24"/>
          <w:szCs w:val="24"/>
          <w:lang w:val="en"/>
        </w:rPr>
        <w:t xml:space="preserve">grammar and </w:t>
      </w:r>
      <w:r>
        <w:rPr>
          <w:rFonts w:ascii="Comic Sans MS" w:hAnsi="Comic Sans MS" w:cs="Arial"/>
          <w:color w:val="000000"/>
          <w:sz w:val="24"/>
          <w:szCs w:val="24"/>
          <w:lang w:val="en"/>
        </w:rPr>
        <w:t>punctuation,</w:t>
      </w:r>
      <w:r w:rsidRPr="0043086E">
        <w:rPr>
          <w:rFonts w:ascii="Comic Sans MS" w:hAnsi="Comic Sans MS" w:cs="Arial"/>
          <w:color w:val="000000"/>
          <w:sz w:val="24"/>
          <w:szCs w:val="24"/>
          <w:lang w:val="en"/>
        </w:rPr>
        <w:t xml:space="preserve"> we </w:t>
      </w:r>
      <w:r>
        <w:rPr>
          <w:rFonts w:ascii="Comic Sans MS" w:hAnsi="Comic Sans MS" w:cs="Arial"/>
          <w:color w:val="000000"/>
          <w:sz w:val="24"/>
          <w:szCs w:val="24"/>
          <w:lang w:val="en"/>
        </w:rPr>
        <w:t>use</w:t>
      </w:r>
      <w:r w:rsidRPr="0043086E">
        <w:rPr>
          <w:rFonts w:ascii="Comic Sans MS" w:hAnsi="Comic Sans MS" w:cs="Arial"/>
          <w:color w:val="000000"/>
          <w:sz w:val="24"/>
          <w:szCs w:val="24"/>
          <w:lang w:val="en"/>
        </w:rPr>
        <w:t xml:space="preserve"> differentiated questioning; deployment of support staff; accessible reading materials; alternative vocabulary; word banks; wr</w:t>
      </w:r>
      <w:r>
        <w:rPr>
          <w:rFonts w:ascii="Comic Sans MS" w:hAnsi="Comic Sans MS" w:cs="Arial"/>
          <w:color w:val="000000"/>
          <w:sz w:val="24"/>
          <w:szCs w:val="24"/>
          <w:lang w:val="en"/>
        </w:rPr>
        <w:t>iting scaffolds; memory prompt to help ensure that all children make progress.</w:t>
      </w:r>
    </w:p>
    <w:p w:rsidR="0043086E" w:rsidRPr="0043086E" w:rsidRDefault="0043086E" w:rsidP="00512493">
      <w:pPr>
        <w:rPr>
          <w:rFonts w:ascii="Comic Sans MS" w:eastAsia="Times New Roman" w:hAnsi="Comic Sans MS" w:cs="Arial"/>
          <w:b/>
          <w:sz w:val="28"/>
          <w:szCs w:val="24"/>
          <w:u w:val="single"/>
          <w:lang w:eastAsia="en-GB"/>
        </w:rPr>
      </w:pPr>
    </w:p>
    <w:p w:rsidR="00512493" w:rsidRDefault="00512493" w:rsidP="00512493">
      <w:pPr>
        <w:rPr>
          <w:rFonts w:ascii="Comic Sans MS" w:eastAsia="Times New Roman" w:hAnsi="Comic Sans MS" w:cs="Arial"/>
          <w:sz w:val="24"/>
          <w:szCs w:val="24"/>
          <w:lang w:eastAsia="en-GB"/>
        </w:rPr>
      </w:pPr>
    </w:p>
    <w:p w:rsidR="00512493" w:rsidRDefault="00512493" w:rsidP="00512493">
      <w:pPr>
        <w:rPr>
          <w:rFonts w:ascii="Comic Sans MS" w:eastAsia="Times New Roman" w:hAnsi="Comic Sans MS" w:cs="Arial"/>
          <w:sz w:val="24"/>
          <w:szCs w:val="24"/>
          <w:lang w:eastAsia="en-GB"/>
        </w:rPr>
      </w:pPr>
    </w:p>
    <w:p w:rsidR="00512493" w:rsidRPr="007550C4" w:rsidRDefault="00512493" w:rsidP="00512493">
      <w:pPr>
        <w:rPr>
          <w:rFonts w:ascii="Comic Sans MS" w:eastAsia="Times New Roman" w:hAnsi="Comic Sans MS" w:cs="Arial"/>
          <w:sz w:val="24"/>
          <w:szCs w:val="24"/>
          <w:lang w:eastAsia="en-GB"/>
        </w:rPr>
      </w:pPr>
    </w:p>
    <w:p w:rsidR="00512493" w:rsidRPr="002D7E42" w:rsidRDefault="00512493" w:rsidP="00D46B4A">
      <w:pPr>
        <w:rPr>
          <w:rFonts w:ascii="Comic Sans MS" w:eastAsia="Times New Roman" w:hAnsi="Comic Sans MS" w:cs="Arial"/>
          <w:sz w:val="28"/>
          <w:szCs w:val="28"/>
          <w:lang w:eastAsia="en-GB"/>
        </w:rPr>
      </w:pPr>
    </w:p>
    <w:sectPr w:rsidR="00512493" w:rsidRPr="002D7E42" w:rsidSect="0088615E">
      <w:footerReference w:type="default" r:id="rId8"/>
      <w:pgSz w:w="11906" w:h="16838"/>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57BE" w:rsidRDefault="00D557BE" w:rsidP="00853622">
      <w:pPr>
        <w:spacing w:after="0" w:line="240" w:lineRule="auto"/>
      </w:pPr>
      <w:r>
        <w:separator/>
      </w:r>
    </w:p>
  </w:endnote>
  <w:endnote w:type="continuationSeparator" w:id="0">
    <w:p w:rsidR="00D557BE" w:rsidRDefault="00D557BE" w:rsidP="00853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kzidenzGroteskBQ-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7BE" w:rsidRDefault="00D557BE">
    <w:pPr>
      <w:pStyle w:val="Footer"/>
    </w:pPr>
    <w:r>
      <w:t>S McCann</w:t>
    </w:r>
  </w:p>
  <w:p w:rsidR="00D557BE" w:rsidRDefault="001E0D86">
    <w:pPr>
      <w:pStyle w:val="Footer"/>
    </w:pPr>
    <w:r>
      <w:t xml:space="preserve">Vocabulary, </w:t>
    </w:r>
    <w:r w:rsidR="00D557BE">
      <w:t>Grammar and Punctuation policy</w:t>
    </w:r>
  </w:p>
  <w:p w:rsidR="00D557BE" w:rsidRDefault="00D55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57BE" w:rsidRDefault="00D557BE" w:rsidP="00853622">
      <w:pPr>
        <w:spacing w:after="0" w:line="240" w:lineRule="auto"/>
      </w:pPr>
      <w:r>
        <w:separator/>
      </w:r>
    </w:p>
  </w:footnote>
  <w:footnote w:type="continuationSeparator" w:id="0">
    <w:p w:rsidR="00D557BE" w:rsidRDefault="00D557BE" w:rsidP="008536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6491C"/>
    <w:multiLevelType w:val="hybridMultilevel"/>
    <w:tmpl w:val="FDA097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8C7745"/>
    <w:multiLevelType w:val="hybridMultilevel"/>
    <w:tmpl w:val="ED243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EE6CE3"/>
    <w:multiLevelType w:val="multilevel"/>
    <w:tmpl w:val="2B9C8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27C4412"/>
    <w:multiLevelType w:val="multilevel"/>
    <w:tmpl w:val="6EBED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98A"/>
    <w:rsid w:val="0002482B"/>
    <w:rsid w:val="00076485"/>
    <w:rsid w:val="0008090E"/>
    <w:rsid w:val="00095AE9"/>
    <w:rsid w:val="001063C6"/>
    <w:rsid w:val="0011079C"/>
    <w:rsid w:val="00153521"/>
    <w:rsid w:val="001549BB"/>
    <w:rsid w:val="001E0D86"/>
    <w:rsid w:val="001F594C"/>
    <w:rsid w:val="00241B4D"/>
    <w:rsid w:val="00295779"/>
    <w:rsid w:val="002C0DF7"/>
    <w:rsid w:val="002D0800"/>
    <w:rsid w:val="002D7E42"/>
    <w:rsid w:val="002E203F"/>
    <w:rsid w:val="002F03FE"/>
    <w:rsid w:val="002F7C54"/>
    <w:rsid w:val="00354F5A"/>
    <w:rsid w:val="0036141C"/>
    <w:rsid w:val="00371706"/>
    <w:rsid w:val="003C41E6"/>
    <w:rsid w:val="003C60EB"/>
    <w:rsid w:val="0043086E"/>
    <w:rsid w:val="0047159D"/>
    <w:rsid w:val="004A691B"/>
    <w:rsid w:val="00512493"/>
    <w:rsid w:val="00534480"/>
    <w:rsid w:val="005C6C44"/>
    <w:rsid w:val="006249CB"/>
    <w:rsid w:val="00637E32"/>
    <w:rsid w:val="00673B3F"/>
    <w:rsid w:val="0068092E"/>
    <w:rsid w:val="007550C4"/>
    <w:rsid w:val="00853622"/>
    <w:rsid w:val="0088615E"/>
    <w:rsid w:val="00915546"/>
    <w:rsid w:val="0096698A"/>
    <w:rsid w:val="009B2899"/>
    <w:rsid w:val="009F20B3"/>
    <w:rsid w:val="00A60C53"/>
    <w:rsid w:val="00A63E6F"/>
    <w:rsid w:val="00A94C86"/>
    <w:rsid w:val="00B033C0"/>
    <w:rsid w:val="00B62A6D"/>
    <w:rsid w:val="00B82B76"/>
    <w:rsid w:val="00C27D9E"/>
    <w:rsid w:val="00C94A59"/>
    <w:rsid w:val="00D079B2"/>
    <w:rsid w:val="00D46B4A"/>
    <w:rsid w:val="00D557BE"/>
    <w:rsid w:val="00D61EEE"/>
    <w:rsid w:val="00DB1ADA"/>
    <w:rsid w:val="00E95D44"/>
    <w:rsid w:val="00EA1FA6"/>
    <w:rsid w:val="00F20231"/>
    <w:rsid w:val="00FA4258"/>
    <w:rsid w:val="00FB3CE0"/>
    <w:rsid w:val="00FE1167"/>
    <w:rsid w:val="00FE410F"/>
    <w:rsid w:val="00FE4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BFB06"/>
  <w15:docId w15:val="{DAF4ED80-B7D2-4145-A0DD-708BF0DA1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69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698A"/>
    <w:rPr>
      <w:i/>
      <w:iCs/>
    </w:rPr>
  </w:style>
  <w:style w:type="paragraph" w:customStyle="1" w:styleId="Default">
    <w:name w:val="Default"/>
    <w:rsid w:val="009F20B3"/>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536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622"/>
  </w:style>
  <w:style w:type="paragraph" w:styleId="Footer">
    <w:name w:val="footer"/>
    <w:basedOn w:val="Normal"/>
    <w:link w:val="FooterChar"/>
    <w:uiPriority w:val="99"/>
    <w:unhideWhenUsed/>
    <w:rsid w:val="008536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622"/>
  </w:style>
  <w:style w:type="paragraph" w:styleId="BalloonText">
    <w:name w:val="Balloon Text"/>
    <w:basedOn w:val="Normal"/>
    <w:link w:val="BalloonTextChar"/>
    <w:uiPriority w:val="99"/>
    <w:semiHidden/>
    <w:unhideWhenUsed/>
    <w:rsid w:val="006249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49CB"/>
    <w:rPr>
      <w:rFonts w:ascii="Tahoma" w:hAnsi="Tahoma" w:cs="Tahoma"/>
      <w:sz w:val="16"/>
      <w:szCs w:val="16"/>
    </w:rPr>
  </w:style>
  <w:style w:type="character" w:styleId="Strong">
    <w:name w:val="Strong"/>
    <w:basedOn w:val="DefaultParagraphFont"/>
    <w:uiPriority w:val="22"/>
    <w:qFormat/>
    <w:rsid w:val="00512493"/>
    <w:rPr>
      <w:b/>
      <w:bCs/>
    </w:rPr>
  </w:style>
  <w:style w:type="paragraph" w:styleId="ListParagraph">
    <w:name w:val="List Paragraph"/>
    <w:basedOn w:val="Normal"/>
    <w:uiPriority w:val="34"/>
    <w:qFormat/>
    <w:rsid w:val="005124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01415">
      <w:bodyDiv w:val="1"/>
      <w:marLeft w:val="0"/>
      <w:marRight w:val="0"/>
      <w:marTop w:val="0"/>
      <w:marBottom w:val="0"/>
      <w:divBdr>
        <w:top w:val="none" w:sz="0" w:space="0" w:color="auto"/>
        <w:left w:val="none" w:sz="0" w:space="0" w:color="auto"/>
        <w:bottom w:val="none" w:sz="0" w:space="0" w:color="auto"/>
        <w:right w:val="none" w:sz="0" w:space="0" w:color="auto"/>
      </w:divBdr>
      <w:divsChild>
        <w:div w:id="502744251">
          <w:marLeft w:val="0"/>
          <w:marRight w:val="0"/>
          <w:marTop w:val="0"/>
          <w:marBottom w:val="0"/>
          <w:divBdr>
            <w:top w:val="none" w:sz="0" w:space="0" w:color="auto"/>
            <w:left w:val="none" w:sz="0" w:space="0" w:color="auto"/>
            <w:bottom w:val="none" w:sz="0" w:space="0" w:color="auto"/>
            <w:right w:val="none" w:sz="0" w:space="0" w:color="auto"/>
          </w:divBdr>
        </w:div>
        <w:div w:id="1611232879">
          <w:marLeft w:val="0"/>
          <w:marRight w:val="0"/>
          <w:marTop w:val="0"/>
          <w:marBottom w:val="0"/>
          <w:divBdr>
            <w:top w:val="none" w:sz="0" w:space="0" w:color="auto"/>
            <w:left w:val="none" w:sz="0" w:space="0" w:color="auto"/>
            <w:bottom w:val="none" w:sz="0" w:space="0" w:color="auto"/>
            <w:right w:val="none" w:sz="0" w:space="0" w:color="auto"/>
          </w:divBdr>
        </w:div>
        <w:div w:id="772895116">
          <w:marLeft w:val="0"/>
          <w:marRight w:val="0"/>
          <w:marTop w:val="0"/>
          <w:marBottom w:val="0"/>
          <w:divBdr>
            <w:top w:val="none" w:sz="0" w:space="0" w:color="auto"/>
            <w:left w:val="none" w:sz="0" w:space="0" w:color="auto"/>
            <w:bottom w:val="none" w:sz="0" w:space="0" w:color="auto"/>
            <w:right w:val="none" w:sz="0" w:space="0" w:color="auto"/>
          </w:divBdr>
        </w:div>
        <w:div w:id="1107774264">
          <w:marLeft w:val="0"/>
          <w:marRight w:val="0"/>
          <w:marTop w:val="0"/>
          <w:marBottom w:val="0"/>
          <w:divBdr>
            <w:top w:val="none" w:sz="0" w:space="0" w:color="auto"/>
            <w:left w:val="none" w:sz="0" w:space="0" w:color="auto"/>
            <w:bottom w:val="none" w:sz="0" w:space="0" w:color="auto"/>
            <w:right w:val="none" w:sz="0" w:space="0" w:color="auto"/>
          </w:divBdr>
        </w:div>
        <w:div w:id="1424112704">
          <w:marLeft w:val="0"/>
          <w:marRight w:val="0"/>
          <w:marTop w:val="0"/>
          <w:marBottom w:val="0"/>
          <w:divBdr>
            <w:top w:val="none" w:sz="0" w:space="0" w:color="auto"/>
            <w:left w:val="none" w:sz="0" w:space="0" w:color="auto"/>
            <w:bottom w:val="none" w:sz="0" w:space="0" w:color="auto"/>
            <w:right w:val="none" w:sz="0" w:space="0" w:color="auto"/>
          </w:divBdr>
        </w:div>
      </w:divsChild>
    </w:div>
    <w:div w:id="286817130">
      <w:bodyDiv w:val="1"/>
      <w:marLeft w:val="0"/>
      <w:marRight w:val="0"/>
      <w:marTop w:val="0"/>
      <w:marBottom w:val="0"/>
      <w:divBdr>
        <w:top w:val="none" w:sz="0" w:space="0" w:color="auto"/>
        <w:left w:val="none" w:sz="0" w:space="0" w:color="auto"/>
        <w:bottom w:val="none" w:sz="0" w:space="0" w:color="auto"/>
        <w:right w:val="none" w:sz="0" w:space="0" w:color="auto"/>
      </w:divBdr>
      <w:divsChild>
        <w:div w:id="1124158414">
          <w:marLeft w:val="0"/>
          <w:marRight w:val="0"/>
          <w:marTop w:val="0"/>
          <w:marBottom w:val="0"/>
          <w:divBdr>
            <w:top w:val="none" w:sz="0" w:space="0" w:color="auto"/>
            <w:left w:val="none" w:sz="0" w:space="0" w:color="auto"/>
            <w:bottom w:val="none" w:sz="0" w:space="0" w:color="auto"/>
            <w:right w:val="none" w:sz="0" w:space="0" w:color="auto"/>
          </w:divBdr>
        </w:div>
        <w:div w:id="1070883816">
          <w:marLeft w:val="0"/>
          <w:marRight w:val="0"/>
          <w:marTop w:val="0"/>
          <w:marBottom w:val="0"/>
          <w:divBdr>
            <w:top w:val="none" w:sz="0" w:space="0" w:color="auto"/>
            <w:left w:val="none" w:sz="0" w:space="0" w:color="auto"/>
            <w:bottom w:val="none" w:sz="0" w:space="0" w:color="auto"/>
            <w:right w:val="none" w:sz="0" w:space="0" w:color="auto"/>
          </w:divBdr>
        </w:div>
        <w:div w:id="1716538010">
          <w:marLeft w:val="0"/>
          <w:marRight w:val="0"/>
          <w:marTop w:val="0"/>
          <w:marBottom w:val="0"/>
          <w:divBdr>
            <w:top w:val="none" w:sz="0" w:space="0" w:color="auto"/>
            <w:left w:val="none" w:sz="0" w:space="0" w:color="auto"/>
            <w:bottom w:val="none" w:sz="0" w:space="0" w:color="auto"/>
            <w:right w:val="none" w:sz="0" w:space="0" w:color="auto"/>
          </w:divBdr>
        </w:div>
        <w:div w:id="316955053">
          <w:marLeft w:val="0"/>
          <w:marRight w:val="0"/>
          <w:marTop w:val="0"/>
          <w:marBottom w:val="0"/>
          <w:divBdr>
            <w:top w:val="none" w:sz="0" w:space="0" w:color="auto"/>
            <w:left w:val="none" w:sz="0" w:space="0" w:color="auto"/>
            <w:bottom w:val="none" w:sz="0" w:space="0" w:color="auto"/>
            <w:right w:val="none" w:sz="0" w:space="0" w:color="auto"/>
          </w:divBdr>
        </w:div>
        <w:div w:id="1519538542">
          <w:marLeft w:val="0"/>
          <w:marRight w:val="0"/>
          <w:marTop w:val="0"/>
          <w:marBottom w:val="0"/>
          <w:divBdr>
            <w:top w:val="none" w:sz="0" w:space="0" w:color="auto"/>
            <w:left w:val="none" w:sz="0" w:space="0" w:color="auto"/>
            <w:bottom w:val="none" w:sz="0" w:space="0" w:color="auto"/>
            <w:right w:val="none" w:sz="0" w:space="0" w:color="auto"/>
          </w:divBdr>
        </w:div>
      </w:divsChild>
    </w:div>
    <w:div w:id="563296307">
      <w:bodyDiv w:val="1"/>
      <w:marLeft w:val="0"/>
      <w:marRight w:val="0"/>
      <w:marTop w:val="0"/>
      <w:marBottom w:val="0"/>
      <w:divBdr>
        <w:top w:val="none" w:sz="0" w:space="0" w:color="auto"/>
        <w:left w:val="none" w:sz="0" w:space="0" w:color="auto"/>
        <w:bottom w:val="none" w:sz="0" w:space="0" w:color="auto"/>
        <w:right w:val="none" w:sz="0" w:space="0" w:color="auto"/>
      </w:divBdr>
      <w:divsChild>
        <w:div w:id="1415590778">
          <w:marLeft w:val="0"/>
          <w:marRight w:val="0"/>
          <w:marTop w:val="0"/>
          <w:marBottom w:val="0"/>
          <w:divBdr>
            <w:top w:val="none" w:sz="0" w:space="0" w:color="auto"/>
            <w:left w:val="none" w:sz="0" w:space="0" w:color="auto"/>
            <w:bottom w:val="none" w:sz="0" w:space="0" w:color="auto"/>
            <w:right w:val="none" w:sz="0" w:space="0" w:color="auto"/>
          </w:divBdr>
        </w:div>
        <w:div w:id="1509367294">
          <w:marLeft w:val="0"/>
          <w:marRight w:val="0"/>
          <w:marTop w:val="0"/>
          <w:marBottom w:val="0"/>
          <w:divBdr>
            <w:top w:val="none" w:sz="0" w:space="0" w:color="auto"/>
            <w:left w:val="none" w:sz="0" w:space="0" w:color="auto"/>
            <w:bottom w:val="none" w:sz="0" w:space="0" w:color="auto"/>
            <w:right w:val="none" w:sz="0" w:space="0" w:color="auto"/>
          </w:divBdr>
        </w:div>
        <w:div w:id="568349476">
          <w:marLeft w:val="0"/>
          <w:marRight w:val="0"/>
          <w:marTop w:val="0"/>
          <w:marBottom w:val="0"/>
          <w:divBdr>
            <w:top w:val="none" w:sz="0" w:space="0" w:color="auto"/>
            <w:left w:val="none" w:sz="0" w:space="0" w:color="auto"/>
            <w:bottom w:val="none" w:sz="0" w:space="0" w:color="auto"/>
            <w:right w:val="none" w:sz="0" w:space="0" w:color="auto"/>
          </w:divBdr>
        </w:div>
        <w:div w:id="648024683">
          <w:marLeft w:val="0"/>
          <w:marRight w:val="0"/>
          <w:marTop w:val="0"/>
          <w:marBottom w:val="0"/>
          <w:divBdr>
            <w:top w:val="none" w:sz="0" w:space="0" w:color="auto"/>
            <w:left w:val="none" w:sz="0" w:space="0" w:color="auto"/>
            <w:bottom w:val="none" w:sz="0" w:space="0" w:color="auto"/>
            <w:right w:val="none" w:sz="0" w:space="0" w:color="auto"/>
          </w:divBdr>
        </w:div>
        <w:div w:id="297959087">
          <w:marLeft w:val="0"/>
          <w:marRight w:val="0"/>
          <w:marTop w:val="0"/>
          <w:marBottom w:val="0"/>
          <w:divBdr>
            <w:top w:val="none" w:sz="0" w:space="0" w:color="auto"/>
            <w:left w:val="none" w:sz="0" w:space="0" w:color="auto"/>
            <w:bottom w:val="none" w:sz="0" w:space="0" w:color="auto"/>
            <w:right w:val="none" w:sz="0" w:space="0" w:color="auto"/>
          </w:divBdr>
        </w:div>
        <w:div w:id="631666695">
          <w:marLeft w:val="0"/>
          <w:marRight w:val="0"/>
          <w:marTop w:val="0"/>
          <w:marBottom w:val="0"/>
          <w:divBdr>
            <w:top w:val="none" w:sz="0" w:space="0" w:color="auto"/>
            <w:left w:val="none" w:sz="0" w:space="0" w:color="auto"/>
            <w:bottom w:val="none" w:sz="0" w:space="0" w:color="auto"/>
            <w:right w:val="none" w:sz="0" w:space="0" w:color="auto"/>
          </w:divBdr>
        </w:div>
        <w:div w:id="1037242246">
          <w:marLeft w:val="0"/>
          <w:marRight w:val="0"/>
          <w:marTop w:val="0"/>
          <w:marBottom w:val="0"/>
          <w:divBdr>
            <w:top w:val="none" w:sz="0" w:space="0" w:color="auto"/>
            <w:left w:val="none" w:sz="0" w:space="0" w:color="auto"/>
            <w:bottom w:val="none" w:sz="0" w:space="0" w:color="auto"/>
            <w:right w:val="none" w:sz="0" w:space="0" w:color="auto"/>
          </w:divBdr>
        </w:div>
        <w:div w:id="484392399">
          <w:marLeft w:val="0"/>
          <w:marRight w:val="0"/>
          <w:marTop w:val="0"/>
          <w:marBottom w:val="0"/>
          <w:divBdr>
            <w:top w:val="none" w:sz="0" w:space="0" w:color="auto"/>
            <w:left w:val="none" w:sz="0" w:space="0" w:color="auto"/>
            <w:bottom w:val="none" w:sz="0" w:space="0" w:color="auto"/>
            <w:right w:val="none" w:sz="0" w:space="0" w:color="auto"/>
          </w:divBdr>
        </w:div>
        <w:div w:id="1359088702">
          <w:marLeft w:val="0"/>
          <w:marRight w:val="0"/>
          <w:marTop w:val="0"/>
          <w:marBottom w:val="0"/>
          <w:divBdr>
            <w:top w:val="none" w:sz="0" w:space="0" w:color="auto"/>
            <w:left w:val="none" w:sz="0" w:space="0" w:color="auto"/>
            <w:bottom w:val="none" w:sz="0" w:space="0" w:color="auto"/>
            <w:right w:val="none" w:sz="0" w:space="0" w:color="auto"/>
          </w:divBdr>
        </w:div>
      </w:divsChild>
    </w:div>
    <w:div w:id="928657697">
      <w:bodyDiv w:val="1"/>
      <w:marLeft w:val="0"/>
      <w:marRight w:val="0"/>
      <w:marTop w:val="0"/>
      <w:marBottom w:val="0"/>
      <w:divBdr>
        <w:top w:val="none" w:sz="0" w:space="0" w:color="auto"/>
        <w:left w:val="none" w:sz="0" w:space="0" w:color="auto"/>
        <w:bottom w:val="none" w:sz="0" w:space="0" w:color="auto"/>
        <w:right w:val="none" w:sz="0" w:space="0" w:color="auto"/>
      </w:divBdr>
      <w:divsChild>
        <w:div w:id="790123879">
          <w:marLeft w:val="0"/>
          <w:marRight w:val="0"/>
          <w:marTop w:val="0"/>
          <w:marBottom w:val="0"/>
          <w:divBdr>
            <w:top w:val="none" w:sz="0" w:space="0" w:color="auto"/>
            <w:left w:val="none" w:sz="0" w:space="0" w:color="auto"/>
            <w:bottom w:val="none" w:sz="0" w:space="0" w:color="auto"/>
            <w:right w:val="none" w:sz="0" w:space="0" w:color="auto"/>
          </w:divBdr>
        </w:div>
        <w:div w:id="1750538684">
          <w:marLeft w:val="0"/>
          <w:marRight w:val="0"/>
          <w:marTop w:val="0"/>
          <w:marBottom w:val="0"/>
          <w:divBdr>
            <w:top w:val="none" w:sz="0" w:space="0" w:color="auto"/>
            <w:left w:val="none" w:sz="0" w:space="0" w:color="auto"/>
            <w:bottom w:val="none" w:sz="0" w:space="0" w:color="auto"/>
            <w:right w:val="none" w:sz="0" w:space="0" w:color="auto"/>
          </w:divBdr>
        </w:div>
        <w:div w:id="1376850286">
          <w:marLeft w:val="0"/>
          <w:marRight w:val="0"/>
          <w:marTop w:val="0"/>
          <w:marBottom w:val="0"/>
          <w:divBdr>
            <w:top w:val="none" w:sz="0" w:space="0" w:color="auto"/>
            <w:left w:val="none" w:sz="0" w:space="0" w:color="auto"/>
            <w:bottom w:val="none" w:sz="0" w:space="0" w:color="auto"/>
            <w:right w:val="none" w:sz="0" w:space="0" w:color="auto"/>
          </w:divBdr>
        </w:div>
        <w:div w:id="728310000">
          <w:marLeft w:val="0"/>
          <w:marRight w:val="0"/>
          <w:marTop w:val="0"/>
          <w:marBottom w:val="0"/>
          <w:divBdr>
            <w:top w:val="none" w:sz="0" w:space="0" w:color="auto"/>
            <w:left w:val="none" w:sz="0" w:space="0" w:color="auto"/>
            <w:bottom w:val="none" w:sz="0" w:space="0" w:color="auto"/>
            <w:right w:val="none" w:sz="0" w:space="0" w:color="auto"/>
          </w:divBdr>
        </w:div>
      </w:divsChild>
    </w:div>
    <w:div w:id="1391995215">
      <w:bodyDiv w:val="1"/>
      <w:marLeft w:val="0"/>
      <w:marRight w:val="0"/>
      <w:marTop w:val="0"/>
      <w:marBottom w:val="0"/>
      <w:divBdr>
        <w:top w:val="none" w:sz="0" w:space="0" w:color="auto"/>
        <w:left w:val="none" w:sz="0" w:space="0" w:color="auto"/>
        <w:bottom w:val="none" w:sz="0" w:space="0" w:color="auto"/>
        <w:right w:val="none" w:sz="0" w:space="0" w:color="auto"/>
      </w:divBdr>
    </w:div>
    <w:div w:id="1552114555">
      <w:bodyDiv w:val="1"/>
      <w:marLeft w:val="0"/>
      <w:marRight w:val="0"/>
      <w:marTop w:val="0"/>
      <w:marBottom w:val="0"/>
      <w:divBdr>
        <w:top w:val="none" w:sz="0" w:space="0" w:color="auto"/>
        <w:left w:val="none" w:sz="0" w:space="0" w:color="auto"/>
        <w:bottom w:val="none" w:sz="0" w:space="0" w:color="auto"/>
        <w:right w:val="none" w:sz="0" w:space="0" w:color="auto"/>
      </w:divBdr>
    </w:div>
    <w:div w:id="1554777214">
      <w:bodyDiv w:val="1"/>
      <w:marLeft w:val="0"/>
      <w:marRight w:val="0"/>
      <w:marTop w:val="0"/>
      <w:marBottom w:val="0"/>
      <w:divBdr>
        <w:top w:val="none" w:sz="0" w:space="0" w:color="auto"/>
        <w:left w:val="none" w:sz="0" w:space="0" w:color="auto"/>
        <w:bottom w:val="none" w:sz="0" w:space="0" w:color="auto"/>
        <w:right w:val="none" w:sz="0" w:space="0" w:color="auto"/>
      </w:divBdr>
      <w:divsChild>
        <w:div w:id="416635490">
          <w:marLeft w:val="0"/>
          <w:marRight w:val="0"/>
          <w:marTop w:val="0"/>
          <w:marBottom w:val="0"/>
          <w:divBdr>
            <w:top w:val="none" w:sz="0" w:space="0" w:color="auto"/>
            <w:left w:val="none" w:sz="0" w:space="0" w:color="auto"/>
            <w:bottom w:val="none" w:sz="0" w:space="0" w:color="auto"/>
            <w:right w:val="none" w:sz="0" w:space="0" w:color="auto"/>
          </w:divBdr>
        </w:div>
        <w:div w:id="2120560966">
          <w:marLeft w:val="0"/>
          <w:marRight w:val="0"/>
          <w:marTop w:val="0"/>
          <w:marBottom w:val="0"/>
          <w:divBdr>
            <w:top w:val="none" w:sz="0" w:space="0" w:color="auto"/>
            <w:left w:val="none" w:sz="0" w:space="0" w:color="auto"/>
            <w:bottom w:val="none" w:sz="0" w:space="0" w:color="auto"/>
            <w:right w:val="none" w:sz="0" w:space="0" w:color="auto"/>
          </w:divBdr>
        </w:div>
      </w:divsChild>
    </w:div>
    <w:div w:id="1987860373">
      <w:bodyDiv w:val="1"/>
      <w:marLeft w:val="0"/>
      <w:marRight w:val="0"/>
      <w:marTop w:val="0"/>
      <w:marBottom w:val="0"/>
      <w:divBdr>
        <w:top w:val="none" w:sz="0" w:space="0" w:color="auto"/>
        <w:left w:val="none" w:sz="0" w:space="0" w:color="auto"/>
        <w:bottom w:val="none" w:sz="0" w:space="0" w:color="auto"/>
        <w:right w:val="none" w:sz="0" w:space="0" w:color="auto"/>
      </w:divBdr>
    </w:div>
    <w:div w:id="2084599846">
      <w:bodyDiv w:val="1"/>
      <w:marLeft w:val="0"/>
      <w:marRight w:val="0"/>
      <w:marTop w:val="0"/>
      <w:marBottom w:val="0"/>
      <w:divBdr>
        <w:top w:val="none" w:sz="0" w:space="0" w:color="auto"/>
        <w:left w:val="none" w:sz="0" w:space="0" w:color="auto"/>
        <w:bottom w:val="none" w:sz="0" w:space="0" w:color="auto"/>
        <w:right w:val="none" w:sz="0" w:space="0" w:color="auto"/>
      </w:divBdr>
      <w:divsChild>
        <w:div w:id="1815878016">
          <w:marLeft w:val="0"/>
          <w:marRight w:val="0"/>
          <w:marTop w:val="0"/>
          <w:marBottom w:val="0"/>
          <w:divBdr>
            <w:top w:val="none" w:sz="0" w:space="0" w:color="auto"/>
            <w:left w:val="none" w:sz="0" w:space="0" w:color="auto"/>
            <w:bottom w:val="none" w:sz="0" w:space="0" w:color="auto"/>
            <w:right w:val="none" w:sz="0" w:space="0" w:color="auto"/>
          </w:divBdr>
        </w:div>
        <w:div w:id="1449935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968</Words>
  <Characters>5523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Steven McCann</cp:lastModifiedBy>
  <cp:revision>6</cp:revision>
  <dcterms:created xsi:type="dcterms:W3CDTF">2017-01-24T14:24:00Z</dcterms:created>
  <dcterms:modified xsi:type="dcterms:W3CDTF">2021-10-21T15:11:00Z</dcterms:modified>
</cp:coreProperties>
</file>